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4787" w:rsidRDefault="00504787" w:rsidP="00E65449">
      <w:pPr>
        <w:jc w:val="both"/>
      </w:pPr>
    </w:p>
    <w:p w14:paraId="00000003" w14:textId="77C31F64" w:rsidR="00504787" w:rsidRDefault="00000000" w:rsidP="00E65449">
      <w:pPr>
        <w:jc w:val="both"/>
      </w:pPr>
      <w:r>
        <w:rPr>
          <w:b/>
        </w:rPr>
        <w:t>RESOLUÇÃO CONAMA_JUSTIÇA CLIMÁTICA</w:t>
      </w:r>
    </w:p>
    <w:p w14:paraId="00000004" w14:textId="77777777" w:rsidR="00504787" w:rsidRDefault="00504787" w:rsidP="00E65449">
      <w:pPr>
        <w:jc w:val="both"/>
      </w:pPr>
    </w:p>
    <w:p w14:paraId="00000005" w14:textId="77777777" w:rsidR="00504787" w:rsidRDefault="00000000" w:rsidP="00E65449">
      <w:pPr>
        <w:jc w:val="both"/>
      </w:pPr>
      <w:r>
        <w:t>RESOLUÇÃO CONAMA Nº ___, DE ___ DE __________ DE 2025</w:t>
      </w:r>
    </w:p>
    <w:p w14:paraId="00000006" w14:textId="77777777" w:rsidR="00504787" w:rsidRDefault="00000000" w:rsidP="00E65449">
      <w:pPr>
        <w:jc w:val="both"/>
      </w:pPr>
      <w:r>
        <w:t>Define princípios e diretrizes para a incorporação da justiça climática e do combate ao racismo ambiental nas políticas e ações ambientais, e dá outras providências.</w:t>
      </w:r>
    </w:p>
    <w:p w14:paraId="00000007" w14:textId="77777777" w:rsidR="00504787" w:rsidRDefault="00504787" w:rsidP="00E65449">
      <w:pPr>
        <w:jc w:val="both"/>
      </w:pPr>
    </w:p>
    <w:p w14:paraId="00000008" w14:textId="77777777" w:rsidR="00504787" w:rsidRDefault="00000000" w:rsidP="00E65449">
      <w:pPr>
        <w:jc w:val="both"/>
      </w:pPr>
      <w:r>
        <w:t xml:space="preserve">O CONSELHO NACIONAL DO MEIO AMBIENTE – CONAMA, no uso das atribuições que lhe conferem a Lei nº 6.938, de 31 de agosto de 1981, regulamentada pelo Decreto nº 99.274, de 6 de junho de 1990, e o Decreto nº 11.417, de 16 de fevereiro de 2023, e tendo em vista o disposto em seu Regimento Interno, e, </w:t>
      </w:r>
    </w:p>
    <w:p w14:paraId="00000009" w14:textId="77777777" w:rsidR="00504787" w:rsidRDefault="00504787" w:rsidP="00E65449">
      <w:pPr>
        <w:jc w:val="both"/>
      </w:pPr>
    </w:p>
    <w:p w14:paraId="0000000A" w14:textId="77777777" w:rsidR="00504787" w:rsidRDefault="00000000" w:rsidP="00E65449">
      <w:pPr>
        <w:ind w:left="708"/>
        <w:jc w:val="both"/>
      </w:pPr>
      <w:r>
        <w:t>Considerando que a crise climática constitui também uma crise de direitos humanos e sociais;</w:t>
      </w:r>
    </w:p>
    <w:p w14:paraId="0000000B" w14:textId="77777777" w:rsidR="00504787" w:rsidRDefault="00000000" w:rsidP="00E65449">
      <w:pPr>
        <w:ind w:left="708"/>
        <w:jc w:val="both"/>
      </w:pPr>
      <w:r>
        <w:t>Considerando o papel da Câmara Técnica de Justiça Climática no assessoramento ao Plenário do CONAMA em matérias relativas à justiça climática;</w:t>
      </w:r>
    </w:p>
    <w:p w14:paraId="0000000C" w14:textId="77777777" w:rsidR="00504787" w:rsidRDefault="00000000" w:rsidP="00E65449">
      <w:pPr>
        <w:ind w:left="708"/>
        <w:jc w:val="both"/>
      </w:pPr>
      <w:r>
        <w:t>Considerando que os impactos climáticos agravam desigualdades sociais, trabalhistas e raciais, afetando de forma desproporcional populações em situação de vulnerabilidade;</w:t>
      </w:r>
    </w:p>
    <w:p w14:paraId="0000000D" w14:textId="77777777" w:rsidR="00504787" w:rsidRDefault="00000000" w:rsidP="00E65449">
      <w:pPr>
        <w:ind w:left="708"/>
        <w:jc w:val="both"/>
      </w:pPr>
      <w:r>
        <w:t>Considerando a necessidade de reconhecimento e valorização dos saberes tradicionais, indígenas, quilombolas, afro-diaspóricos e de populações periféricas.</w:t>
      </w:r>
    </w:p>
    <w:p w14:paraId="0000000E" w14:textId="283073FB" w:rsidR="00504787" w:rsidRDefault="00000000" w:rsidP="00E65449">
      <w:pPr>
        <w:ind w:left="708"/>
        <w:jc w:val="both"/>
      </w:pPr>
      <w:r>
        <w:t xml:space="preserve">Considerando a necessidade de integrar princípios de justiça climática e combate ao racismo ambiental às políticas ambientais e de direitos humanos, como </w:t>
      </w:r>
      <w:r w:rsidR="00A47F0D">
        <w:t>aqueles referentes</w:t>
      </w:r>
      <w:r>
        <w:t xml:space="preserve"> à mitigação, adaptação e transição justa;</w:t>
      </w:r>
    </w:p>
    <w:p w14:paraId="0000000F" w14:textId="77777777" w:rsidR="00504787" w:rsidRDefault="00000000" w:rsidP="00E65449">
      <w:pPr>
        <w:ind w:left="708"/>
        <w:jc w:val="both"/>
      </w:pPr>
      <w:r>
        <w:t>Considerando a importância da participação ampla e paritária de trabalhadores, povos indígenas, comunidades tradicionais e demais grupos prioritários nas decisões sobre políticas climáticas;</w:t>
      </w:r>
    </w:p>
    <w:p w14:paraId="00000010" w14:textId="77777777" w:rsidR="00504787" w:rsidRDefault="00504787" w:rsidP="00E65449">
      <w:pPr>
        <w:ind w:left="708"/>
        <w:jc w:val="both"/>
      </w:pPr>
    </w:p>
    <w:p w14:paraId="00000011" w14:textId="77777777" w:rsidR="00504787" w:rsidRDefault="00000000" w:rsidP="00E65449">
      <w:pPr>
        <w:jc w:val="both"/>
      </w:pPr>
      <w:r>
        <w:t>RESOLVE:</w:t>
      </w:r>
    </w:p>
    <w:p w14:paraId="00000012" w14:textId="77777777" w:rsidR="00504787" w:rsidRDefault="00504787" w:rsidP="00E65449">
      <w:pPr>
        <w:jc w:val="both"/>
      </w:pPr>
    </w:p>
    <w:p w14:paraId="00000013" w14:textId="77777777" w:rsidR="00504787" w:rsidRDefault="00000000" w:rsidP="00E65449">
      <w:pPr>
        <w:jc w:val="both"/>
      </w:pPr>
      <w:r>
        <w:t>Art.1 Para os fins desta Resolução, entende-se por:</w:t>
      </w:r>
    </w:p>
    <w:p w14:paraId="00000014" w14:textId="3338B082" w:rsidR="00504787" w:rsidRDefault="00000000" w:rsidP="00E65449">
      <w:pPr>
        <w:jc w:val="both"/>
      </w:pPr>
      <w:r>
        <w:rPr>
          <w:b/>
        </w:rPr>
        <w:t>I – Justiça climática</w:t>
      </w:r>
      <w:r>
        <w:t xml:space="preserve">: abordagem de combate às desigualdades socioambientais e de promoção dos direitos humanos no enfrentamento da mudança do clima, em todas as suas políticas considerando especialmente os grupos vulnerabilizados, tais como povos indígenas, povos e comunidades tradicionais, agricultores familiares, pessoas negras, migrantes e deslocados, mulheres, crianças e adolescentes, idosos, pessoas com deficiência, pessoas em situação de vulnerabilidade econômica e social, trabalhadores urbanos e rurais, consumidores, e </w:t>
      </w:r>
      <w:r>
        <w:t>pessoas discriminadas em virtude de gênero, raça e orientação sexual, bem como a busca de uma divisão justa dos investimentos e do tratamento de responsabilidades históricas pela mudança do clima e da proteção de garantias e direitos fundamentais.</w:t>
      </w:r>
    </w:p>
    <w:p w14:paraId="00000015" w14:textId="77777777" w:rsidR="00504787" w:rsidRDefault="00000000" w:rsidP="00E65449">
      <w:pPr>
        <w:jc w:val="both"/>
      </w:pPr>
      <w:r>
        <w:rPr>
          <w:b/>
        </w:rPr>
        <w:t>II – Racismo ambiental:</w:t>
      </w:r>
      <w:r>
        <w:t xml:space="preserve"> a discriminação institucionalizada envolvendo políticas, impactos ou diretrizes ambientais e climáticas que afetam ou prejudicam, por ação ou por omissão, indivíduos, grupos ou comunidades de forma diferenciada com base em raça ou cor, pessoas de ascendência africana e asiática, povos indígenas, povos e comunidades tradicionais, ciganos, refugiados, migrantes, apátridas e outros grupos raciais e etnicamente marginalizados;</w:t>
      </w:r>
    </w:p>
    <w:p w14:paraId="00000016" w14:textId="34E942AC" w:rsidR="00504787" w:rsidRDefault="00000000" w:rsidP="00E65449">
      <w:pPr>
        <w:jc w:val="both"/>
      </w:pPr>
      <w:r>
        <w:rPr>
          <w:b/>
        </w:rPr>
        <w:t xml:space="preserve">III – Trabalho degradante: </w:t>
      </w:r>
      <w:r>
        <w:t xml:space="preserve">Trabalho degradante é aquele que viola a dignidade do trabalhador, submetendo-o a condições penosas e humilhantes, perigosas e insalubres, em </w:t>
      </w:r>
      <w:r>
        <w:lastRenderedPageBreak/>
        <w:t xml:space="preserve">ambientes inadequados, inclusive de moradia, com temperaturas extremas ou em áreas contaminadas; </w:t>
      </w:r>
    </w:p>
    <w:p w14:paraId="00000018" w14:textId="2CA780FB" w:rsidR="00504787" w:rsidRDefault="00000000" w:rsidP="00E65449">
      <w:pPr>
        <w:jc w:val="both"/>
      </w:pPr>
      <w:r>
        <w:rPr>
          <w:b/>
        </w:rPr>
        <w:t>IV – Letramento racial e de gênero:</w:t>
      </w:r>
      <w:r>
        <w:t xml:space="preserve"> É um processo formativo para agentes, servidores e autoridades que envolve a compreensão integral das desigualdades raciais e de gênero que vulnerabilizam grupos e populações e os diversos processos de resistência realizados por movimentos e coletivos representativos. Esse processo deve ser liderado pelos grupos raciais e de gênero diversos que possuem expertise e legitimidade para apresentar pilares formativos e caminhos de transformação, principalmente na formulação de políticas públicas.</w:t>
      </w:r>
    </w:p>
    <w:p w14:paraId="00000019" w14:textId="32651224" w:rsidR="00504787" w:rsidRDefault="00000000" w:rsidP="00E65449">
      <w:pPr>
        <w:jc w:val="both"/>
      </w:pPr>
      <w:r w:rsidRPr="00432BC8">
        <w:rPr>
          <w:b/>
        </w:rPr>
        <w:t>V – Pobreza energética:</w:t>
      </w:r>
      <w:r>
        <w:t xml:space="preserve"> ausência de acesso a fontes de energia limpas, seguras e de baixo custo; acesso precário ou excessivamente oneroso a fontes de energia, de modo que venha a afetar negativamente o orçamento familiar ou expor indivíduos a condições degradantes para a saúde e o </w:t>
      </w:r>
      <w:r w:rsidR="00C81CB2">
        <w:t>bem-estar</w:t>
      </w:r>
      <w:r>
        <w:t xml:space="preserve"> doméstico</w:t>
      </w:r>
    </w:p>
    <w:p w14:paraId="0000001A" w14:textId="77777777" w:rsidR="00504787" w:rsidRDefault="00504787" w:rsidP="00E65449">
      <w:pPr>
        <w:jc w:val="both"/>
      </w:pPr>
    </w:p>
    <w:p w14:paraId="63BE4F22" w14:textId="5BC0861C" w:rsidR="00AE174E" w:rsidRPr="002A001D" w:rsidRDefault="00AE174E" w:rsidP="00AE174E">
      <w:pPr>
        <w:jc w:val="both"/>
      </w:pPr>
      <w:r w:rsidRPr="002A001D">
        <w:t xml:space="preserve">Art. 2º Os atos dos entes do Sistema Nacional de Meio Ambiente - SISNAMA </w:t>
      </w:r>
      <w:r w:rsidR="0099087E" w:rsidRPr="008552C6">
        <w:t xml:space="preserve">e dos órgãos </w:t>
      </w:r>
      <w:r w:rsidR="00304D9A" w:rsidRPr="008552C6">
        <w:t>e entidades conexos e que com ele interagem</w:t>
      </w:r>
      <w:r w:rsidR="00304D9A">
        <w:t xml:space="preserve"> </w:t>
      </w:r>
      <w:r w:rsidRPr="002A001D">
        <w:t>deverão observar os princípios e diretrizes para a promoção da justiça climática, nos termos desta Resolução</w:t>
      </w:r>
      <w:r w:rsidR="00F519F0">
        <w:t>.</w:t>
      </w:r>
      <w:r w:rsidRPr="002A001D">
        <w:t xml:space="preserve"> </w:t>
      </w:r>
    </w:p>
    <w:p w14:paraId="00000025" w14:textId="77777777" w:rsidR="00504787" w:rsidRDefault="00504787" w:rsidP="00E65449">
      <w:pPr>
        <w:jc w:val="both"/>
      </w:pPr>
    </w:p>
    <w:p w14:paraId="00000026" w14:textId="77777777" w:rsidR="00504787" w:rsidRDefault="00000000" w:rsidP="00E65449">
      <w:pPr>
        <w:jc w:val="both"/>
      </w:pPr>
      <w:r>
        <w:t>Art. 3º São princípios da justiça climática:</w:t>
      </w:r>
    </w:p>
    <w:p w14:paraId="00000027" w14:textId="12A9E624" w:rsidR="00504787" w:rsidRDefault="00000000" w:rsidP="00E65449">
      <w:pPr>
        <w:jc w:val="both"/>
      </w:pPr>
      <w:r>
        <w:t>I – combate à discriminação de qualquer natureza;</w:t>
      </w:r>
    </w:p>
    <w:p w14:paraId="00000028" w14:textId="77777777" w:rsidR="00504787" w:rsidRDefault="00000000" w:rsidP="00E65449">
      <w:pPr>
        <w:jc w:val="both"/>
      </w:pPr>
      <w:r>
        <w:t>II – promoção da equidade e combate às desigualdades;</w:t>
      </w:r>
    </w:p>
    <w:p w14:paraId="00000029" w14:textId="77777777" w:rsidR="00504787" w:rsidRDefault="00000000" w:rsidP="00E65449">
      <w:pPr>
        <w:jc w:val="both"/>
      </w:pPr>
      <w:r>
        <w:t>III – combate ao racismo ambiental;</w:t>
      </w:r>
    </w:p>
    <w:p w14:paraId="0C39B226" w14:textId="05ED7E8F" w:rsidR="0089582A" w:rsidRDefault="00000000" w:rsidP="00E65449">
      <w:pPr>
        <w:jc w:val="both"/>
      </w:pPr>
      <w:r>
        <w:t>IV – progressividade e não retrocesso na definição e implementação de garantias, salvaguardas e direitos socioambientais;</w:t>
      </w:r>
    </w:p>
    <w:p w14:paraId="0000002B" w14:textId="52D9CBD7" w:rsidR="00504787" w:rsidRDefault="00000000" w:rsidP="00E65449">
      <w:pPr>
        <w:jc w:val="both"/>
      </w:pPr>
      <w:r>
        <w:t xml:space="preserve">V - valorização dos saberes ancestrais e tradicionais;  </w:t>
      </w:r>
    </w:p>
    <w:p w14:paraId="0000002D" w14:textId="4C5B6AA0" w:rsidR="00504787" w:rsidRDefault="00000000" w:rsidP="00E65449">
      <w:pPr>
        <w:jc w:val="both"/>
      </w:pPr>
      <w:r>
        <w:t>VI – fortalecimento dos processos de participação social, especialmente das populações e grupos prioritários, nos termos do art. 5º;</w:t>
      </w:r>
    </w:p>
    <w:p w14:paraId="0000002E" w14:textId="77777777" w:rsidR="00504787" w:rsidRDefault="00000000" w:rsidP="00E65449">
      <w:pPr>
        <w:jc w:val="both"/>
      </w:pPr>
      <w:r>
        <w:t>VII - combate ao trabalho degradante e análogo à escravidão;</w:t>
      </w:r>
    </w:p>
    <w:p w14:paraId="0000002F" w14:textId="4434633F" w:rsidR="00504787" w:rsidRDefault="00000000" w:rsidP="00E65449">
      <w:pPr>
        <w:jc w:val="both"/>
      </w:pPr>
      <w:r w:rsidRPr="00C32F4B">
        <w:t>VIII –</w:t>
      </w:r>
      <w:r w:rsidRPr="00C32F4B">
        <w:t>função soci</w:t>
      </w:r>
      <w:r w:rsidRPr="00C32F4B">
        <w:t>a</w:t>
      </w:r>
      <w:r w:rsidRPr="00C32F4B">
        <w:t>l da propriedade</w:t>
      </w:r>
      <w:r w:rsidR="00F86355" w:rsidRPr="00C32F4B">
        <w:t>, conforme artigo 186 da Constituição Federal</w:t>
      </w:r>
      <w:r w:rsidR="000C4CD3" w:rsidRPr="00C32F4B">
        <w:t>;</w:t>
      </w:r>
    </w:p>
    <w:p w14:paraId="00000030" w14:textId="73266C83" w:rsidR="00504787" w:rsidRDefault="00000000" w:rsidP="00E65449">
      <w:pPr>
        <w:jc w:val="both"/>
      </w:pPr>
      <w:r>
        <w:t xml:space="preserve">IX - </w:t>
      </w:r>
      <w:r w:rsidR="00935440">
        <w:t>Transparência e acesso</w:t>
      </w:r>
      <w:r>
        <w:t xml:space="preserve"> à informação ambiental e climática</w:t>
      </w:r>
      <w:r w:rsidR="000C4CD3">
        <w:t>.</w:t>
      </w:r>
    </w:p>
    <w:p w14:paraId="00000031" w14:textId="77777777" w:rsidR="00504787" w:rsidRDefault="00504787" w:rsidP="00E65449">
      <w:pPr>
        <w:jc w:val="both"/>
      </w:pPr>
    </w:p>
    <w:p w14:paraId="00000032" w14:textId="77777777" w:rsidR="00504787" w:rsidRDefault="00000000" w:rsidP="00E65449">
      <w:pPr>
        <w:jc w:val="both"/>
      </w:pPr>
      <w:r>
        <w:t>Art. 4º São diretrizes de Justiça Climática:</w:t>
      </w:r>
    </w:p>
    <w:p w14:paraId="00000033" w14:textId="0B3C56B5" w:rsidR="00504787" w:rsidRDefault="00000000" w:rsidP="00E65449">
      <w:pPr>
        <w:jc w:val="both"/>
      </w:pPr>
      <w:r>
        <w:t>I – criação de mecanismos de fiscalização, salvaguardas e controle social, com ênfase em populações e grupos prioritários;</w:t>
      </w:r>
    </w:p>
    <w:p w14:paraId="00000034" w14:textId="77777777" w:rsidR="00504787" w:rsidRDefault="00000000" w:rsidP="00E65449">
      <w:pPr>
        <w:jc w:val="both"/>
      </w:pPr>
      <w:r>
        <w:t>II – adoção de medidas de prevenção, proteção e segurança climática para regiões e setores vulnerabilizados, incluindo o fortalecimento de brigadas comunitárias e populares, considerando direitos humanos e justiça social;</w:t>
      </w:r>
    </w:p>
    <w:p w14:paraId="00000035" w14:textId="77777777" w:rsidR="00504787" w:rsidRDefault="00000000" w:rsidP="00E65449">
      <w:pPr>
        <w:jc w:val="both"/>
      </w:pPr>
      <w:r>
        <w:t>III – apoio técnico e financeiro a iniciativas e tecnologias sociais de povos e comunidades tradicionais e agricultura familiar;</w:t>
      </w:r>
    </w:p>
    <w:p w14:paraId="00000036" w14:textId="77777777" w:rsidR="00504787" w:rsidRDefault="00000000" w:rsidP="00E65449">
      <w:pPr>
        <w:jc w:val="both"/>
      </w:pPr>
      <w:r>
        <w:t>IV – definição de padrões e prioridades para adaptação e mitigação que reduzam desigualdades e contemplem medidas antirracistas, incluindo o campo da educação ambiental, climática e antirracista;</w:t>
      </w:r>
    </w:p>
    <w:p w14:paraId="00000037" w14:textId="77777777" w:rsidR="00504787" w:rsidRDefault="00000000" w:rsidP="00E65449">
      <w:pPr>
        <w:jc w:val="both"/>
      </w:pPr>
      <w:r>
        <w:t xml:space="preserve">V – consideração das especificidades territoriais, raciais, de gênero e etárias na </w:t>
      </w:r>
      <w:r>
        <w:t>formulação de políticas;</w:t>
      </w:r>
    </w:p>
    <w:p w14:paraId="00000038" w14:textId="77777777" w:rsidR="00504787" w:rsidRDefault="00000000" w:rsidP="00E65449">
      <w:pPr>
        <w:jc w:val="both"/>
      </w:pPr>
      <w:r>
        <w:t>VI – garantia de participação social ampla e efetiva dos grupos prioritários na formulação, execução, monitoramento e avaliação das políticas climáticas;</w:t>
      </w:r>
    </w:p>
    <w:p w14:paraId="00000039" w14:textId="77777777" w:rsidR="00504787" w:rsidRDefault="00000000" w:rsidP="00E65449">
      <w:pPr>
        <w:jc w:val="both"/>
      </w:pPr>
      <w:r>
        <w:t>VII – articulação intersetorial e federativa, com transparência orçamentária, descentralização e monitoramento sistemático;</w:t>
      </w:r>
    </w:p>
    <w:p w14:paraId="0000003A" w14:textId="77777777" w:rsidR="00504787" w:rsidRDefault="00000000" w:rsidP="00E65449">
      <w:pPr>
        <w:jc w:val="both"/>
      </w:pPr>
      <w:r>
        <w:lastRenderedPageBreak/>
        <w:t>VIII – promoção de letramento racial e de gênero para agentes públicos, conduzido por lideranças e territórios impactados;</w:t>
      </w:r>
    </w:p>
    <w:p w14:paraId="0000003B" w14:textId="2CEEC5E4" w:rsidR="00504787" w:rsidRDefault="00000000" w:rsidP="00E65449">
      <w:pPr>
        <w:jc w:val="both"/>
      </w:pPr>
      <w:r>
        <w:t xml:space="preserve">IX – </w:t>
      </w:r>
      <w:r w:rsidR="00ED5245">
        <w:t>Implementação</w:t>
      </w:r>
      <w:r>
        <w:t xml:space="preserve"> de medidas emergenciais de reparação a territórios e trabalhadores atingidos por eventos climáticos, evitando impactos sinérgicos e garantindo reassentamento e recolocação profissional quando necessário;</w:t>
      </w:r>
    </w:p>
    <w:p w14:paraId="0000003C" w14:textId="77777777" w:rsidR="00504787" w:rsidRDefault="00000000" w:rsidP="00E65449">
      <w:pPr>
        <w:jc w:val="both"/>
      </w:pPr>
      <w:r>
        <w:t>X –  garantia da consulta prévia, livre e informada para povos e comunidades tradicionais;</w:t>
      </w:r>
    </w:p>
    <w:p w14:paraId="0000003D" w14:textId="77777777" w:rsidR="00504787" w:rsidRDefault="00000000" w:rsidP="00E65449">
      <w:pPr>
        <w:jc w:val="both"/>
      </w:pPr>
      <w:r>
        <w:t>XI – valorização de pessoas catadoras de materiais recicláveis como agentes e atores ambientais essenciais no combate a injustiça climática;</w:t>
      </w:r>
    </w:p>
    <w:p w14:paraId="0000003E" w14:textId="5929B92E" w:rsidR="00504787" w:rsidRDefault="00000000" w:rsidP="00E65449">
      <w:pPr>
        <w:jc w:val="both"/>
      </w:pPr>
      <w:r>
        <w:t xml:space="preserve">XII </w:t>
      </w:r>
      <w:r w:rsidR="007130A0">
        <w:t>– consideração</w:t>
      </w:r>
      <w:r>
        <w:t>, apoio técnico e implementação de soluções baseadas na natureza adaptadas às realidades socioambientais e raciais dos territórios;</w:t>
      </w:r>
    </w:p>
    <w:p w14:paraId="0000003F" w14:textId="77777777" w:rsidR="00504787" w:rsidRDefault="00000000" w:rsidP="00E65449">
      <w:pPr>
        <w:jc w:val="both"/>
      </w:pPr>
      <w:r>
        <w:t>XIII – criação e/ou adoção de mecanismos de reparação e fundos de justiça climática com governança participativa;</w:t>
      </w:r>
    </w:p>
    <w:p w14:paraId="00000040" w14:textId="77777777" w:rsidR="00504787" w:rsidRDefault="00000000" w:rsidP="00E65449">
      <w:pPr>
        <w:jc w:val="both"/>
      </w:pPr>
      <w:r>
        <w:t>XIV – garantia do combate ao racismo ambiental em todas as etapas do licenciamento e planejamento ambiental;</w:t>
      </w:r>
    </w:p>
    <w:p w14:paraId="00000041" w14:textId="5B6724E3" w:rsidR="00504787" w:rsidRDefault="00000000" w:rsidP="00E65449">
      <w:pPr>
        <w:jc w:val="both"/>
      </w:pPr>
      <w:r>
        <w:t>XV – fortalecimento de capacidades locais e comunitárias;</w:t>
      </w:r>
    </w:p>
    <w:p w14:paraId="00000042" w14:textId="474C8D24" w:rsidR="00504787" w:rsidRDefault="00000000" w:rsidP="00E65449">
      <w:pPr>
        <w:jc w:val="both"/>
      </w:pPr>
      <w:r>
        <w:t xml:space="preserve">XVI – combate à pobreza energética e acesso </w:t>
      </w:r>
      <w:r w:rsidR="007130A0">
        <w:t>a</w:t>
      </w:r>
      <w:r>
        <w:t xml:space="preserve"> fontes limpas, seguras e renováveis;</w:t>
      </w:r>
    </w:p>
    <w:p w14:paraId="00000043" w14:textId="660610C4" w:rsidR="00504787" w:rsidRDefault="00000000" w:rsidP="00E65449">
      <w:pPr>
        <w:jc w:val="both"/>
      </w:pPr>
      <w:r>
        <w:t>XVII – transição justa de postos de trabalho e a promoção de empregos decentes e sustentáveis</w:t>
      </w:r>
      <w:r w:rsidR="00874D9B">
        <w:t>.</w:t>
      </w:r>
    </w:p>
    <w:p w14:paraId="00000044" w14:textId="77777777" w:rsidR="00504787" w:rsidRDefault="00504787" w:rsidP="00E65449">
      <w:pPr>
        <w:jc w:val="both"/>
      </w:pPr>
    </w:p>
    <w:p w14:paraId="00000045" w14:textId="77777777" w:rsidR="00504787" w:rsidRDefault="00000000" w:rsidP="003775B1">
      <w:pPr>
        <w:jc w:val="both"/>
      </w:pPr>
      <w:r>
        <w:t>Art. 5º São considerados populações e grupos prioritários nos termos desta Resolução, incluindo, entre outros:</w:t>
      </w:r>
    </w:p>
    <w:p w14:paraId="00000046" w14:textId="77777777" w:rsidR="00504787" w:rsidRDefault="00000000" w:rsidP="003775B1">
      <w:pPr>
        <w:jc w:val="both"/>
      </w:pPr>
      <w:r>
        <w:t>I – trabalhadores e populações em áreas de risco climático ou contaminadas;</w:t>
      </w:r>
    </w:p>
    <w:p w14:paraId="00000047" w14:textId="77777777" w:rsidR="00504787" w:rsidRDefault="00000000" w:rsidP="003775B1">
      <w:pPr>
        <w:jc w:val="both"/>
      </w:pPr>
      <w:r>
        <w:t>II – afetados por grandes empreendimentos e projetos de infraestrutura;</w:t>
      </w:r>
    </w:p>
    <w:p w14:paraId="00000048" w14:textId="77777777" w:rsidR="00504787" w:rsidRDefault="00000000" w:rsidP="003775B1">
      <w:pPr>
        <w:jc w:val="both"/>
      </w:pPr>
      <w:r>
        <w:t>III – crianças, adolescentes, jovens, gestantes, idosos e pessoas com deficiência;</w:t>
      </w:r>
    </w:p>
    <w:p w14:paraId="00000049" w14:textId="77777777" w:rsidR="00504787" w:rsidRDefault="00000000" w:rsidP="003775B1">
      <w:pPr>
        <w:jc w:val="both"/>
      </w:pPr>
      <w:r>
        <w:t>IV – povos indígenas e comunidades tradicionais, conforme Decreto nº 6.040/2007;</w:t>
      </w:r>
    </w:p>
    <w:p w14:paraId="0000004A" w14:textId="27E5BF8A" w:rsidR="00504787" w:rsidRDefault="00000000" w:rsidP="003775B1">
      <w:pPr>
        <w:jc w:val="both"/>
      </w:pPr>
      <w:r>
        <w:t>V –</w:t>
      </w:r>
      <w:r w:rsidR="00602D83">
        <w:t xml:space="preserve"> </w:t>
      </w:r>
      <w:r>
        <w:t xml:space="preserve">populações lésbicas, gays, bissexuais, trans, queer/questionando, intersexo, assexuais/arromânticas/agênero, panssexuais/pôlissexuais, não-binárias e mais - LGBTQIAPN+;  </w:t>
      </w:r>
    </w:p>
    <w:p w14:paraId="0000004B" w14:textId="77777777" w:rsidR="00504787" w:rsidRDefault="00000000" w:rsidP="003775B1">
      <w:pPr>
        <w:jc w:val="both"/>
      </w:pPr>
      <w:r>
        <w:t>VI – trabalhadores informais, terceirizados e agricultores familiares;</w:t>
      </w:r>
    </w:p>
    <w:p w14:paraId="0000004C" w14:textId="77777777" w:rsidR="00504787" w:rsidRDefault="00000000" w:rsidP="003775B1">
      <w:pPr>
        <w:jc w:val="both"/>
      </w:pPr>
      <w:r>
        <w:t>VII – populações negras e quilombolas;</w:t>
      </w:r>
    </w:p>
    <w:p w14:paraId="0000004D" w14:textId="77777777" w:rsidR="00504787" w:rsidRDefault="00000000" w:rsidP="003775B1">
      <w:pPr>
        <w:jc w:val="both"/>
      </w:pPr>
      <w:r>
        <w:t>VIII – mulheres e meninas;</w:t>
      </w:r>
    </w:p>
    <w:p w14:paraId="0000004E" w14:textId="77777777" w:rsidR="00504787" w:rsidRDefault="00000000" w:rsidP="003775B1">
      <w:pPr>
        <w:jc w:val="both"/>
      </w:pPr>
      <w:r>
        <w:t>IX – populações urbanas, rurais e pesqueiras;</w:t>
      </w:r>
    </w:p>
    <w:p w14:paraId="0000004F" w14:textId="3E9E1B13" w:rsidR="00504787" w:rsidRDefault="00000000" w:rsidP="003775B1">
      <w:pPr>
        <w:jc w:val="both"/>
      </w:pPr>
      <w:r>
        <w:t>X – habitantes de zonas costeiras, ilhas e zonas de risco ambiental;</w:t>
      </w:r>
    </w:p>
    <w:p w14:paraId="00000050" w14:textId="77777777" w:rsidR="00504787" w:rsidRDefault="00000000" w:rsidP="003775B1">
      <w:pPr>
        <w:jc w:val="both"/>
      </w:pPr>
      <w:r>
        <w:t>XI – migrantes, refugiados e apátridas;</w:t>
      </w:r>
    </w:p>
    <w:p w14:paraId="00000051" w14:textId="77777777" w:rsidR="00504787" w:rsidRDefault="00000000" w:rsidP="003775B1">
      <w:pPr>
        <w:jc w:val="both"/>
      </w:pPr>
      <w:r>
        <w:t>XII – acampados e assentados da reforma agrária;</w:t>
      </w:r>
    </w:p>
    <w:p w14:paraId="00000052" w14:textId="35A57C39" w:rsidR="00504787" w:rsidRDefault="00000000" w:rsidP="003775B1">
      <w:pPr>
        <w:jc w:val="both"/>
      </w:pPr>
      <w:r>
        <w:t xml:space="preserve">XIII </w:t>
      </w:r>
      <w:r w:rsidR="007130A0">
        <w:t>– povos</w:t>
      </w:r>
      <w:r>
        <w:t xml:space="preserve"> e comunidades tradicionais de terreiro, </w:t>
      </w:r>
    </w:p>
    <w:p w14:paraId="00000053" w14:textId="6DC681B4" w:rsidR="00504787" w:rsidRDefault="00000000" w:rsidP="003775B1">
      <w:pPr>
        <w:jc w:val="both"/>
      </w:pPr>
      <w:r>
        <w:t>XIV</w:t>
      </w:r>
      <w:r w:rsidR="007130A0">
        <w:t>– populações</w:t>
      </w:r>
      <w:r>
        <w:t xml:space="preserve"> periféricas e faveladas;</w:t>
      </w:r>
    </w:p>
    <w:p w14:paraId="00000054" w14:textId="77777777" w:rsidR="00504787" w:rsidRDefault="00000000" w:rsidP="003775B1">
      <w:pPr>
        <w:jc w:val="both"/>
      </w:pPr>
      <w:r>
        <w:t>XV – catadores;</w:t>
      </w:r>
    </w:p>
    <w:p w14:paraId="00000055" w14:textId="77777777" w:rsidR="00504787" w:rsidRDefault="00000000" w:rsidP="003775B1">
      <w:pPr>
        <w:jc w:val="both"/>
      </w:pPr>
      <w:r>
        <w:t xml:space="preserve">XVI – </w:t>
      </w:r>
      <w:r>
        <w:t>população em situação de rua.</w:t>
      </w:r>
    </w:p>
    <w:p w14:paraId="00000056" w14:textId="77777777" w:rsidR="00504787" w:rsidRDefault="00504787" w:rsidP="003775B1">
      <w:pPr>
        <w:jc w:val="both"/>
      </w:pPr>
    </w:p>
    <w:p w14:paraId="00000057" w14:textId="77777777" w:rsidR="00504787" w:rsidRDefault="00000000" w:rsidP="003775B1">
      <w:pPr>
        <w:jc w:val="both"/>
      </w:pPr>
      <w:r>
        <w:t>Art. 6º São considerados instrumentos estratégicos para a execução desta Resolução:</w:t>
      </w:r>
    </w:p>
    <w:p w14:paraId="00000058" w14:textId="77777777" w:rsidR="00504787" w:rsidRDefault="00000000" w:rsidP="003775B1">
      <w:pPr>
        <w:jc w:val="both"/>
      </w:pPr>
      <w:r>
        <w:t>I – Planos de adaptação e mitigação climática municipais, estaduais e federais;</w:t>
      </w:r>
    </w:p>
    <w:p w14:paraId="00000059" w14:textId="77777777" w:rsidR="00504787" w:rsidRDefault="00000000" w:rsidP="003775B1">
      <w:pPr>
        <w:jc w:val="both"/>
      </w:pPr>
      <w:r>
        <w:t>II – Incentivos a práticas agroecológicas, reflorestamento e conservação de biomas;</w:t>
      </w:r>
    </w:p>
    <w:p w14:paraId="0000005A" w14:textId="77777777" w:rsidR="00504787" w:rsidRDefault="00000000" w:rsidP="003775B1">
      <w:pPr>
        <w:jc w:val="both"/>
      </w:pPr>
      <w:r>
        <w:t xml:space="preserve">III – Fomento a pesquisas e tecnologias sustentáveis, englobando dados desagregados que considerem perspectiva étnico-racial, de gênero, geracional e outros; </w:t>
      </w:r>
    </w:p>
    <w:p w14:paraId="0000005B" w14:textId="77777777" w:rsidR="00504787" w:rsidRDefault="00000000" w:rsidP="003775B1">
      <w:pPr>
        <w:jc w:val="both"/>
      </w:pPr>
      <w:r>
        <w:t>IV – Mecanismos de participação social e conselhos de acompanhamento;</w:t>
      </w:r>
    </w:p>
    <w:p w14:paraId="0000005C" w14:textId="77777777" w:rsidR="00504787" w:rsidRDefault="00000000" w:rsidP="00E65449">
      <w:pPr>
        <w:jc w:val="both"/>
      </w:pPr>
      <w:r>
        <w:t>V –</w:t>
      </w:r>
      <w:r>
        <w:t xml:space="preserve"> Integração com políticas de desenvolvimento sustentável, gestão territorial e combate à pobreza em todas as suas formas;</w:t>
      </w:r>
    </w:p>
    <w:p w14:paraId="3C3F11F1" w14:textId="77777777" w:rsidR="000C4CD3" w:rsidRDefault="00000000" w:rsidP="00E65449">
      <w:pPr>
        <w:jc w:val="both"/>
      </w:pPr>
      <w:r>
        <w:lastRenderedPageBreak/>
        <w:t>VI – A articulação com redes de ciência, sociedade civil e setor privado.</w:t>
      </w:r>
    </w:p>
    <w:p w14:paraId="0000005E" w14:textId="1A8C653B" w:rsidR="00504787" w:rsidRDefault="000C4CD3" w:rsidP="00E65449">
      <w:pPr>
        <w:jc w:val="both"/>
      </w:pPr>
      <w:r>
        <w:t xml:space="preserve">VII- </w:t>
      </w:r>
      <w:r w:rsidR="00000000">
        <w:t>Documentos e planos de salvaguardas socioambientais para uso dos territórios, priorizando a proteção dos modos de vida tradicionais e do meio ambiente.</w:t>
      </w:r>
    </w:p>
    <w:p w14:paraId="0000005F" w14:textId="77777777" w:rsidR="00504787" w:rsidRDefault="00000000" w:rsidP="00E65449">
      <w:pPr>
        <w:spacing w:before="240" w:after="240"/>
        <w:jc w:val="both"/>
      </w:pPr>
      <w:r>
        <w:t>Art. 7º Esta Resolução reconhece a necessidade de ajustes contínuos frente às mudanças climáticas e à evolução do conhecimento científico e social e o envolvimento de todos os setores da sociedade no combate às injustiças climáticas.</w:t>
      </w:r>
    </w:p>
    <w:p w14:paraId="00000060" w14:textId="77777777" w:rsidR="00504787" w:rsidRDefault="00000000" w:rsidP="00E65449">
      <w:pPr>
        <w:jc w:val="both"/>
      </w:pPr>
      <w:r>
        <w:t>Art. 8º Esta Resolução entra em vigor na data de sua publicação.</w:t>
      </w:r>
    </w:p>
    <w:p w14:paraId="00000061" w14:textId="77777777" w:rsidR="00504787" w:rsidRDefault="00504787" w:rsidP="00E65449">
      <w:pPr>
        <w:jc w:val="both"/>
      </w:pPr>
    </w:p>
    <w:p w14:paraId="00000062" w14:textId="77777777" w:rsidR="00504787" w:rsidRDefault="00504787"/>
    <w:sectPr w:rsidR="005047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87"/>
    <w:rsid w:val="000B2F2E"/>
    <w:rsid w:val="000C4CD3"/>
    <w:rsid w:val="00304D9A"/>
    <w:rsid w:val="003775B1"/>
    <w:rsid w:val="00413D29"/>
    <w:rsid w:val="00432BC8"/>
    <w:rsid w:val="00504787"/>
    <w:rsid w:val="005A3E42"/>
    <w:rsid w:val="005F2DFC"/>
    <w:rsid w:val="00602B53"/>
    <w:rsid w:val="00602D83"/>
    <w:rsid w:val="006364D4"/>
    <w:rsid w:val="00673EC8"/>
    <w:rsid w:val="007130A0"/>
    <w:rsid w:val="007F499B"/>
    <w:rsid w:val="008552C6"/>
    <w:rsid w:val="00874D9B"/>
    <w:rsid w:val="0089582A"/>
    <w:rsid w:val="00935440"/>
    <w:rsid w:val="0099087E"/>
    <w:rsid w:val="009F40CD"/>
    <w:rsid w:val="00A47F0D"/>
    <w:rsid w:val="00AE174E"/>
    <w:rsid w:val="00C32F4B"/>
    <w:rsid w:val="00C81CB2"/>
    <w:rsid w:val="00CD6804"/>
    <w:rsid w:val="00D66B2B"/>
    <w:rsid w:val="00D745D9"/>
    <w:rsid w:val="00DA0A52"/>
    <w:rsid w:val="00E65449"/>
    <w:rsid w:val="00E76D94"/>
    <w:rsid w:val="00EB0407"/>
    <w:rsid w:val="00ED5245"/>
    <w:rsid w:val="00EE3B9C"/>
    <w:rsid w:val="00F519F0"/>
    <w:rsid w:val="00F86355"/>
    <w:rsid w:val="00FB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B991"/>
  <w15:docId w15:val="{08473CD3-8E16-437B-9209-A7C1B94F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C81CB2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1C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1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1465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Cunha Machado Cavalcante</dc:creator>
  <cp:lastModifiedBy>Ana Paula Cunha Machado Cavalcante</cp:lastModifiedBy>
  <cp:revision>16</cp:revision>
  <dcterms:created xsi:type="dcterms:W3CDTF">2025-10-20T19:30:00Z</dcterms:created>
  <dcterms:modified xsi:type="dcterms:W3CDTF">2025-10-20T19:54:00Z</dcterms:modified>
</cp:coreProperties>
</file>